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2B" w:rsidRPr="00BB277D" w:rsidRDefault="00DE302B" w:rsidP="00DE302B">
      <w:pPr>
        <w:spacing w:line="276" w:lineRule="auto"/>
        <w:jc w:val="center"/>
        <w:rPr>
          <w:b/>
          <w:sz w:val="23"/>
          <w:szCs w:val="23"/>
        </w:rPr>
      </w:pPr>
      <w:r w:rsidRPr="00BB277D">
        <w:rPr>
          <w:b/>
          <w:sz w:val="23"/>
          <w:szCs w:val="23"/>
        </w:rPr>
        <w:t>ТЕХНИЧЕСКИЕ ТРЕБОВАНИЯ К МАТЕРИАЛАМ</w:t>
      </w:r>
    </w:p>
    <w:p w:rsidR="00DE302B" w:rsidRPr="00BB277D" w:rsidRDefault="00DE302B" w:rsidP="00DE302B">
      <w:pPr>
        <w:spacing w:line="276" w:lineRule="auto"/>
        <w:jc w:val="center"/>
        <w:rPr>
          <w:b/>
          <w:color w:val="FF0000"/>
          <w:sz w:val="23"/>
          <w:szCs w:val="23"/>
        </w:rPr>
      </w:pPr>
    </w:p>
    <w:p w:rsidR="00DE302B" w:rsidRPr="00226A84" w:rsidRDefault="00DE302B" w:rsidP="00DE302B">
      <w:pPr>
        <w:contextualSpacing/>
        <w:jc w:val="both"/>
        <w:rPr>
          <w:b/>
          <w:sz w:val="23"/>
          <w:szCs w:val="23"/>
        </w:rPr>
      </w:pPr>
      <w:r w:rsidRPr="00226A84">
        <w:rPr>
          <w:b/>
          <w:sz w:val="23"/>
          <w:szCs w:val="23"/>
        </w:rPr>
        <w:t>1. ТЕХНИЧЕСКИЕ ТРЕБОВАНИЯ К ЗАПИСИ АУДИОВИЗУАЛЬНЫХ МАТЕРИАЛОВ, размещаемых в эфире СМИ телеканал «Москва 24», телеканал «Москва Доверие»</w:t>
      </w:r>
    </w:p>
    <w:p w:rsidR="00DE302B" w:rsidRPr="002921A5" w:rsidRDefault="00DE302B" w:rsidP="00DE302B">
      <w:pPr>
        <w:numPr>
          <w:ilvl w:val="0"/>
          <w:numId w:val="1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921A5">
        <w:rPr>
          <w:sz w:val="23"/>
          <w:szCs w:val="23"/>
        </w:rPr>
        <w:t xml:space="preserve">Видеоматериал предоставляется не менее чем за </w:t>
      </w:r>
      <w:r>
        <w:rPr>
          <w:sz w:val="23"/>
          <w:szCs w:val="23"/>
        </w:rPr>
        <w:t>2 дня</w:t>
      </w:r>
      <w:r w:rsidRPr="002921A5">
        <w:rPr>
          <w:sz w:val="23"/>
          <w:szCs w:val="23"/>
        </w:rPr>
        <w:t xml:space="preserve"> до даты размещения в эфире, определенной в Графике предоставления эфирного времени.</w:t>
      </w:r>
    </w:p>
    <w:p w:rsidR="00DE302B" w:rsidRPr="00345815" w:rsidRDefault="00DE302B" w:rsidP="00DE302B">
      <w:pPr>
        <w:numPr>
          <w:ilvl w:val="0"/>
          <w:numId w:val="1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Видеоматериал предоставляется н</w:t>
      </w:r>
      <w:r w:rsidRPr="00345815">
        <w:rPr>
          <w:sz w:val="23"/>
          <w:szCs w:val="23"/>
        </w:rPr>
        <w:t xml:space="preserve">а материальном </w:t>
      </w:r>
      <w:proofErr w:type="spellStart"/>
      <w:r w:rsidRPr="00345815">
        <w:rPr>
          <w:sz w:val="23"/>
          <w:szCs w:val="23"/>
        </w:rPr>
        <w:t>видеоносителе</w:t>
      </w:r>
      <w:proofErr w:type="spellEnd"/>
      <w:r w:rsidRPr="00345815">
        <w:rPr>
          <w:sz w:val="23"/>
          <w:szCs w:val="23"/>
        </w:rPr>
        <w:t>: диске CD/DVD, внешнем носителе (USB-</w:t>
      </w:r>
      <w:proofErr w:type="spellStart"/>
      <w:r w:rsidRPr="00345815">
        <w:rPr>
          <w:sz w:val="23"/>
          <w:szCs w:val="23"/>
        </w:rPr>
        <w:t>Flash</w:t>
      </w:r>
      <w:proofErr w:type="spellEnd"/>
      <w:r w:rsidRPr="00345815">
        <w:rPr>
          <w:sz w:val="23"/>
          <w:szCs w:val="23"/>
        </w:rPr>
        <w:t xml:space="preserve"> </w:t>
      </w:r>
      <w:proofErr w:type="spellStart"/>
      <w:r w:rsidRPr="00345815">
        <w:rPr>
          <w:sz w:val="23"/>
          <w:szCs w:val="23"/>
        </w:rPr>
        <w:t>drive</w:t>
      </w:r>
      <w:proofErr w:type="spellEnd"/>
      <w:r w:rsidRPr="00345815">
        <w:rPr>
          <w:sz w:val="23"/>
          <w:szCs w:val="23"/>
        </w:rPr>
        <w:t xml:space="preserve">, USB-HDD </w:t>
      </w:r>
      <w:proofErr w:type="spellStart"/>
      <w:r w:rsidRPr="00345815">
        <w:rPr>
          <w:sz w:val="23"/>
          <w:szCs w:val="23"/>
        </w:rPr>
        <w:t>drive</w:t>
      </w:r>
      <w:proofErr w:type="spellEnd"/>
      <w:r w:rsidRPr="00345815">
        <w:rPr>
          <w:sz w:val="23"/>
          <w:szCs w:val="23"/>
        </w:rPr>
        <w:t xml:space="preserve">); </w:t>
      </w:r>
    </w:p>
    <w:p w:rsidR="00DE302B" w:rsidRPr="00226A84" w:rsidRDefault="00DE302B" w:rsidP="00DE302B">
      <w:pPr>
        <w:numPr>
          <w:ilvl w:val="0"/>
          <w:numId w:val="1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Формат  SD (DV) 16:9.</w:t>
      </w:r>
    </w:p>
    <w:p w:rsidR="00DE302B" w:rsidRPr="00226A84" w:rsidRDefault="00DE302B" w:rsidP="00DE302B">
      <w:pPr>
        <w:numPr>
          <w:ilvl w:val="0"/>
          <w:numId w:val="1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Хронометраж аудиовизуального материала должен быть округлен до целых секунд, кратных 5 или 10 (с точностью до кадра).</w:t>
      </w:r>
    </w:p>
    <w:p w:rsidR="00DE302B" w:rsidRPr="00226A84" w:rsidRDefault="00DE302B" w:rsidP="00DE302B">
      <w:pPr>
        <w:numPr>
          <w:ilvl w:val="0"/>
          <w:numId w:val="1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 xml:space="preserve">Графические элементы (текст, возрастной маркер и т.д.)  на видеоизображении должны располагаться в пределах области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 растра телевизионного экрана, не перекрывая логотип телеканала в правой верхней части растра и другие графические элементы телеканала, постоянно присутствующие на экране (например, часы в левом нижнем углу)</w:t>
      </w:r>
      <w:r>
        <w:rPr>
          <w:sz w:val="23"/>
          <w:szCs w:val="23"/>
        </w:rPr>
        <w:t>.</w:t>
      </w:r>
      <w:r w:rsidRPr="00226A84">
        <w:rPr>
          <w:sz w:val="23"/>
          <w:szCs w:val="23"/>
        </w:rPr>
        <w:t xml:space="preserve"> Сюжетно важные объекты должны располагаться в пределах области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. Границы областей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 и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, регламентируются документом </w:t>
      </w:r>
      <w:r w:rsidRPr="00226A84">
        <w:rPr>
          <w:sz w:val="23"/>
          <w:szCs w:val="23"/>
          <w:lang w:val="en-US"/>
        </w:rPr>
        <w:t>EBU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R</w:t>
      </w:r>
      <w:r w:rsidRPr="00226A84">
        <w:rPr>
          <w:sz w:val="23"/>
          <w:szCs w:val="23"/>
        </w:rPr>
        <w:t>95 «SAFE AREAS FOR 16:9 TELEVISION PRODUCTION» (краткое описание областей представлено на Рис.1).</w:t>
      </w:r>
    </w:p>
    <w:p w:rsidR="00DE302B" w:rsidRPr="00226A84" w:rsidRDefault="00DE302B" w:rsidP="00DE302B">
      <w:pPr>
        <w:numPr>
          <w:ilvl w:val="0"/>
          <w:numId w:val="1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Фонограмма звукового сопровождения должна быть полностью сведена и записана в формате стерео. На 1-ом и 2-ом каналах звук должен быть идентичен.</w:t>
      </w:r>
    </w:p>
    <w:p w:rsidR="00DE302B" w:rsidRPr="00226A84" w:rsidRDefault="00DE302B" w:rsidP="00DE302B">
      <w:pPr>
        <w:numPr>
          <w:ilvl w:val="0"/>
          <w:numId w:val="1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PAR 1,4587 – для формата SD 16:9.</w:t>
      </w:r>
    </w:p>
    <w:p w:rsidR="00DE302B" w:rsidRPr="00226A84" w:rsidRDefault="00DE302B" w:rsidP="00DE302B">
      <w:pPr>
        <w:numPr>
          <w:ilvl w:val="0"/>
          <w:numId w:val="1"/>
        </w:numPr>
        <w:spacing w:after="200"/>
        <w:contextualSpacing/>
        <w:jc w:val="both"/>
        <w:rPr>
          <w:sz w:val="23"/>
          <w:szCs w:val="23"/>
        </w:rPr>
      </w:pPr>
      <w:proofErr w:type="spellStart"/>
      <w:r w:rsidRPr="00226A84">
        <w:rPr>
          <w:sz w:val="23"/>
          <w:szCs w:val="23"/>
        </w:rPr>
        <w:t>QuickTime</w:t>
      </w:r>
      <w:proofErr w:type="spellEnd"/>
      <w:r w:rsidRPr="00226A84">
        <w:rPr>
          <w:sz w:val="23"/>
          <w:szCs w:val="23"/>
        </w:rPr>
        <w:t xml:space="preserve"> (MOV).</w:t>
      </w:r>
    </w:p>
    <w:p w:rsidR="00DE302B" w:rsidRPr="00226A84" w:rsidRDefault="00DE302B" w:rsidP="00DE302B">
      <w:pPr>
        <w:numPr>
          <w:ilvl w:val="0"/>
          <w:numId w:val="1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DV25 PAL.</w:t>
      </w:r>
    </w:p>
    <w:p w:rsidR="00DE302B" w:rsidRPr="00226A84" w:rsidRDefault="00DE302B" w:rsidP="00DE302B">
      <w:pPr>
        <w:numPr>
          <w:ilvl w:val="0"/>
          <w:numId w:val="1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720x576.</w:t>
      </w:r>
    </w:p>
    <w:p w:rsidR="00DE302B" w:rsidRPr="00226A84" w:rsidRDefault="00DE302B" w:rsidP="00DE302B">
      <w:pPr>
        <w:numPr>
          <w:ilvl w:val="0"/>
          <w:numId w:val="1"/>
        </w:numPr>
        <w:spacing w:after="200"/>
        <w:contextualSpacing/>
        <w:jc w:val="both"/>
        <w:rPr>
          <w:sz w:val="23"/>
          <w:szCs w:val="23"/>
        </w:rPr>
      </w:pPr>
      <w:proofErr w:type="spellStart"/>
      <w:r w:rsidRPr="00226A84">
        <w:rPr>
          <w:sz w:val="23"/>
          <w:szCs w:val="23"/>
        </w:rPr>
        <w:t>Lower</w:t>
      </w:r>
      <w:proofErr w:type="spellEnd"/>
      <w:r w:rsidRPr="00226A84">
        <w:rPr>
          <w:sz w:val="23"/>
          <w:szCs w:val="23"/>
        </w:rPr>
        <w:t xml:space="preserve"> (</w:t>
      </w:r>
      <w:proofErr w:type="spellStart"/>
      <w:r w:rsidRPr="00226A84">
        <w:rPr>
          <w:sz w:val="23"/>
          <w:szCs w:val="23"/>
        </w:rPr>
        <w:t>Bottom</w:t>
      </w:r>
      <w:proofErr w:type="spellEnd"/>
      <w:r w:rsidRPr="00226A84">
        <w:rPr>
          <w:sz w:val="23"/>
          <w:szCs w:val="23"/>
        </w:rPr>
        <w:t xml:space="preserve">) </w:t>
      </w:r>
      <w:proofErr w:type="spellStart"/>
      <w:r w:rsidRPr="00226A84">
        <w:rPr>
          <w:sz w:val="23"/>
          <w:szCs w:val="23"/>
        </w:rPr>
        <w:t>first</w:t>
      </w:r>
      <w:proofErr w:type="spellEnd"/>
      <w:r w:rsidRPr="00226A84">
        <w:rPr>
          <w:sz w:val="23"/>
          <w:szCs w:val="23"/>
        </w:rPr>
        <w:t>.</w:t>
      </w:r>
    </w:p>
    <w:p w:rsidR="00DE302B" w:rsidRPr="00226A84" w:rsidRDefault="00DE302B" w:rsidP="00DE302B">
      <w:pPr>
        <w:numPr>
          <w:ilvl w:val="0"/>
          <w:numId w:val="1"/>
        </w:numPr>
        <w:spacing w:after="200"/>
        <w:contextualSpacing/>
        <w:jc w:val="both"/>
        <w:rPr>
          <w:sz w:val="23"/>
          <w:szCs w:val="23"/>
          <w:lang w:val="en-US"/>
        </w:rPr>
      </w:pPr>
      <w:r w:rsidRPr="00226A84">
        <w:rPr>
          <w:sz w:val="23"/>
          <w:szCs w:val="23"/>
          <w:lang w:val="en-US"/>
        </w:rPr>
        <w:t>PCM, 2CH x 48 kHz/16bit (24).</w:t>
      </w:r>
    </w:p>
    <w:p w:rsidR="00DE302B" w:rsidRPr="00226A84" w:rsidRDefault="00DE302B" w:rsidP="00DE302B">
      <w:pPr>
        <w:numPr>
          <w:ilvl w:val="0"/>
          <w:numId w:val="1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Технические требования к громкости звука рекламного видеоматериала указаны в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268"/>
      </w:tblGrid>
      <w:tr w:rsidR="00DE302B" w:rsidRPr="00226A84" w:rsidTr="00DE302B">
        <w:trPr>
          <w:trHeight w:val="589"/>
        </w:trPr>
        <w:tc>
          <w:tcPr>
            <w:tcW w:w="7088" w:type="dxa"/>
            <w:shd w:val="clear" w:color="auto" w:fill="auto"/>
          </w:tcPr>
          <w:p w:rsidR="00DE302B" w:rsidRPr="00226A84" w:rsidRDefault="00DE302B" w:rsidP="000B0DAA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Громкость программы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Programme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)  </w:t>
            </w:r>
          </w:p>
        </w:tc>
        <w:tc>
          <w:tcPr>
            <w:tcW w:w="2268" w:type="dxa"/>
            <w:shd w:val="clear" w:color="auto" w:fill="auto"/>
          </w:tcPr>
          <w:p w:rsidR="00DE302B" w:rsidRPr="00226A84" w:rsidRDefault="00DE302B" w:rsidP="000B0DAA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color w:val="000000"/>
                <w:sz w:val="23"/>
                <w:szCs w:val="23"/>
                <w:lang w:val="en-US"/>
              </w:rPr>
            </w:pPr>
            <w:r w:rsidRPr="00226A84">
              <w:rPr>
                <w:color w:val="000000"/>
                <w:sz w:val="23"/>
                <w:szCs w:val="23"/>
              </w:rPr>
              <w:t>-23 LUFS (±0.5) LUFS</w:t>
            </w:r>
          </w:p>
        </w:tc>
      </w:tr>
      <w:tr w:rsidR="00DE302B" w:rsidRPr="00226A84" w:rsidTr="00DE302B">
        <w:tc>
          <w:tcPr>
            <w:tcW w:w="7088" w:type="dxa"/>
            <w:shd w:val="clear" w:color="auto" w:fill="auto"/>
          </w:tcPr>
          <w:p w:rsidR="00DE302B" w:rsidRPr="00226A84" w:rsidRDefault="00DE302B" w:rsidP="000B0DAA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proofErr w:type="gramStart"/>
            <w:r w:rsidRPr="00226A84">
              <w:rPr>
                <w:color w:val="000000"/>
                <w:sz w:val="23"/>
                <w:szCs w:val="23"/>
              </w:rPr>
              <w:t>Максимально допустимый уровень истинных пиков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Maximum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Permitted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True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Peak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Level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DE302B" w:rsidRPr="00226A84" w:rsidRDefault="00DE302B" w:rsidP="000B0DAA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 xml:space="preserve">-6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dBTP</w:t>
            </w:r>
            <w:proofErr w:type="spellEnd"/>
          </w:p>
        </w:tc>
      </w:tr>
      <w:tr w:rsidR="00DE302B" w:rsidRPr="00226A84" w:rsidTr="00DE302B">
        <w:tc>
          <w:tcPr>
            <w:tcW w:w="7088" w:type="dxa"/>
            <w:shd w:val="clear" w:color="auto" w:fill="auto"/>
          </w:tcPr>
          <w:p w:rsidR="00DE302B" w:rsidRPr="00226A84" w:rsidRDefault="00DE302B" w:rsidP="000B0DAA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Максимальное значение Мгновенной громкости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Momentary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E302B" w:rsidRPr="00226A84" w:rsidRDefault="00DE302B" w:rsidP="000B0DAA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-15 LUFS</w:t>
            </w:r>
          </w:p>
        </w:tc>
      </w:tr>
      <w:tr w:rsidR="00DE302B" w:rsidRPr="00226A84" w:rsidTr="00DE302B">
        <w:tc>
          <w:tcPr>
            <w:tcW w:w="7088" w:type="dxa"/>
            <w:shd w:val="clear" w:color="auto" w:fill="auto"/>
          </w:tcPr>
          <w:p w:rsidR="00DE302B" w:rsidRPr="00226A84" w:rsidRDefault="00DE302B" w:rsidP="000B0DAA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Максимальное значение Кратковременной громкости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Short-Term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E302B" w:rsidRPr="00226A84" w:rsidRDefault="00DE302B" w:rsidP="000B0DAA">
            <w:pPr>
              <w:tabs>
                <w:tab w:val="center" w:pos="4536"/>
                <w:tab w:val="right" w:pos="9072"/>
              </w:tabs>
              <w:spacing w:after="200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-20 LUFS</w:t>
            </w:r>
          </w:p>
        </w:tc>
      </w:tr>
    </w:tbl>
    <w:p w:rsidR="00DE302B" w:rsidRPr="00226A84" w:rsidRDefault="00DE302B" w:rsidP="00DE302B">
      <w:pPr>
        <w:tabs>
          <w:tab w:val="left" w:pos="851"/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</w:p>
    <w:p w:rsidR="00DE302B" w:rsidRPr="00226A84" w:rsidRDefault="00DE302B" w:rsidP="00DE302B">
      <w:pPr>
        <w:tabs>
          <w:tab w:val="left" w:pos="851"/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noProof/>
          <w:sz w:val="23"/>
          <w:szCs w:val="23"/>
        </w:rPr>
        <w:lastRenderedPageBreak/>
        <w:drawing>
          <wp:inline distT="0" distB="0" distL="0" distR="0" wp14:anchorId="1F714DF4" wp14:editId="58C84CED">
            <wp:extent cx="4763386" cy="2898170"/>
            <wp:effectExtent l="0" t="0" r="0" b="0"/>
            <wp:docPr id="1" name="Рисунок 1" descr="grafic_safe_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fic_safe_are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272" cy="290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02B" w:rsidRPr="00226A84" w:rsidRDefault="00DE302B" w:rsidP="00DE302B">
      <w:pPr>
        <w:tabs>
          <w:tab w:val="left" w:pos="851"/>
          <w:tab w:val="left" w:pos="8849"/>
          <w:tab w:val="left" w:pos="9204"/>
        </w:tabs>
        <w:contextualSpacing/>
        <w:jc w:val="both"/>
        <w:rPr>
          <w:sz w:val="23"/>
          <w:szCs w:val="23"/>
          <w:u w:val="single"/>
        </w:rPr>
      </w:pPr>
    </w:p>
    <w:p w:rsidR="00DE302B" w:rsidRPr="00226A84" w:rsidRDefault="00DE302B" w:rsidP="00DE302B">
      <w:pPr>
        <w:tabs>
          <w:tab w:val="left" w:pos="8849"/>
          <w:tab w:val="left" w:pos="9204"/>
        </w:tabs>
        <w:contextualSpacing/>
        <w:jc w:val="both"/>
        <w:rPr>
          <w:b/>
          <w:color w:val="000000"/>
          <w:sz w:val="23"/>
          <w:szCs w:val="23"/>
        </w:rPr>
      </w:pPr>
      <w:r w:rsidRPr="00226A84">
        <w:rPr>
          <w:b/>
          <w:color w:val="000000"/>
          <w:sz w:val="23"/>
          <w:szCs w:val="23"/>
        </w:rPr>
        <w:t>Рис.1</w:t>
      </w:r>
    </w:p>
    <w:p w:rsidR="00DE302B" w:rsidRPr="00226A84" w:rsidRDefault="00DE302B" w:rsidP="00DE302B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color w:val="000000"/>
          <w:sz w:val="23"/>
          <w:szCs w:val="23"/>
        </w:rPr>
        <w:t xml:space="preserve">Красной пунктирной линией обозначена область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: часть кадра для безопасного размещения графического оформления на видеоизображении. </w:t>
      </w:r>
    </w:p>
    <w:p w:rsidR="00DE302B" w:rsidRPr="00226A84" w:rsidRDefault="00DE302B" w:rsidP="00DE302B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 xml:space="preserve">Зелёной пунктирной линией обозначена область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: сюжетно важная часть кадра, в пределах которой должны отображаться сюжетно важные объекты. </w:t>
      </w:r>
    </w:p>
    <w:p w:rsidR="00DE302B" w:rsidRPr="00226A84" w:rsidRDefault="00DE302B" w:rsidP="00DE302B">
      <w:pPr>
        <w:tabs>
          <w:tab w:val="left" w:pos="8849"/>
          <w:tab w:val="left" w:pos="9204"/>
        </w:tabs>
        <w:contextualSpacing/>
        <w:jc w:val="both"/>
        <w:rPr>
          <w:color w:val="000000"/>
          <w:sz w:val="23"/>
          <w:szCs w:val="23"/>
        </w:rPr>
      </w:pPr>
      <w:r w:rsidRPr="00226A84">
        <w:rPr>
          <w:noProof/>
          <w:color w:val="000000"/>
          <w:sz w:val="23"/>
          <w:szCs w:val="23"/>
        </w:rPr>
        <w:drawing>
          <wp:inline distT="0" distB="0" distL="0" distR="0" wp14:anchorId="173C09C9" wp14:editId="7550328B">
            <wp:extent cx="4739970" cy="2604977"/>
            <wp:effectExtent l="0" t="0" r="3810" b="5080"/>
            <wp:docPr id="2" name="Рисунок 2" descr="Save_Frame_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ve_Frame_P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365" cy="260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02B" w:rsidRPr="00226A84" w:rsidRDefault="00DE302B" w:rsidP="00DE302B">
      <w:pPr>
        <w:tabs>
          <w:tab w:val="left" w:pos="8849"/>
          <w:tab w:val="left" w:pos="9204"/>
        </w:tabs>
        <w:ind w:left="-993"/>
        <w:contextualSpacing/>
        <w:jc w:val="both"/>
        <w:rPr>
          <w:color w:val="000000"/>
          <w:sz w:val="23"/>
          <w:szCs w:val="23"/>
        </w:rPr>
      </w:pPr>
    </w:p>
    <w:p w:rsidR="00DE302B" w:rsidRPr="00226A84" w:rsidRDefault="00DE302B" w:rsidP="00DE302B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noProof/>
          <w:color w:val="000000"/>
          <w:sz w:val="23"/>
          <w:szCs w:val="23"/>
        </w:rPr>
        <w:lastRenderedPageBreak/>
        <w:drawing>
          <wp:inline distT="0" distB="0" distL="0" distR="0" wp14:anchorId="20AFE620" wp14:editId="171C1532">
            <wp:extent cx="4742121" cy="2606159"/>
            <wp:effectExtent l="0" t="0" r="1905" b="3810"/>
            <wp:docPr id="3" name="Рисунок 3" descr="Save_Frame_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ve_Frame_P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517" cy="26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02B" w:rsidRPr="00E73BB8" w:rsidRDefault="00DE302B" w:rsidP="00DE302B">
      <w:pPr>
        <w:contextualSpacing/>
        <w:jc w:val="both"/>
        <w:rPr>
          <w:b/>
          <w:sz w:val="23"/>
          <w:szCs w:val="23"/>
        </w:rPr>
      </w:pPr>
    </w:p>
    <w:p w:rsidR="00DE302B" w:rsidRPr="00E73BB8" w:rsidRDefault="00DE302B" w:rsidP="00DE302B">
      <w:pPr>
        <w:contextualSpacing/>
        <w:jc w:val="both"/>
        <w:rPr>
          <w:b/>
          <w:sz w:val="23"/>
          <w:szCs w:val="23"/>
        </w:rPr>
      </w:pPr>
      <w:r w:rsidRPr="00E73BB8">
        <w:rPr>
          <w:b/>
          <w:sz w:val="23"/>
          <w:szCs w:val="23"/>
        </w:rPr>
        <w:t>2. ТЕХНИЧЕСКИЕ ТРЕБОВАНИЯ К ЗАПИСИ АУДИОМАТЕРИАЛОВ,</w:t>
      </w:r>
      <w:r>
        <w:rPr>
          <w:b/>
          <w:sz w:val="23"/>
          <w:szCs w:val="23"/>
        </w:rPr>
        <w:t xml:space="preserve"> </w:t>
      </w:r>
      <w:r w:rsidRPr="00E73BB8">
        <w:rPr>
          <w:b/>
          <w:sz w:val="23"/>
          <w:szCs w:val="23"/>
        </w:rPr>
        <w:t>размещаемых в эфире СМИ радиоканал «Москва FM»  и радиоканал «Радио Москвы»</w:t>
      </w:r>
    </w:p>
    <w:p w:rsidR="00DE302B" w:rsidRPr="00DE302B" w:rsidRDefault="00DE302B" w:rsidP="00033B96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Аудиоматериал предоставляется</w:t>
      </w:r>
      <w:r w:rsidRPr="00DE302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Pr="00DE302B">
        <w:rPr>
          <w:sz w:val="23"/>
          <w:szCs w:val="23"/>
        </w:rPr>
        <w:t xml:space="preserve">а материальном </w:t>
      </w:r>
      <w:proofErr w:type="spellStart"/>
      <w:r w:rsidRPr="00DE302B">
        <w:rPr>
          <w:sz w:val="23"/>
          <w:szCs w:val="23"/>
        </w:rPr>
        <w:t>видеоносителе</w:t>
      </w:r>
      <w:proofErr w:type="spellEnd"/>
      <w:r w:rsidRPr="00DE302B">
        <w:rPr>
          <w:sz w:val="23"/>
          <w:szCs w:val="23"/>
        </w:rPr>
        <w:t>: диске CD/DVD, внешнем носителе (USB-</w:t>
      </w:r>
      <w:proofErr w:type="spellStart"/>
      <w:r w:rsidRPr="00DE302B">
        <w:rPr>
          <w:sz w:val="23"/>
          <w:szCs w:val="23"/>
        </w:rPr>
        <w:t>Flash</w:t>
      </w:r>
      <w:proofErr w:type="spellEnd"/>
      <w:r w:rsidRPr="00DE302B">
        <w:rPr>
          <w:sz w:val="23"/>
          <w:szCs w:val="23"/>
        </w:rPr>
        <w:t xml:space="preserve"> </w:t>
      </w:r>
      <w:proofErr w:type="spellStart"/>
      <w:r w:rsidRPr="00DE302B">
        <w:rPr>
          <w:sz w:val="23"/>
          <w:szCs w:val="23"/>
        </w:rPr>
        <w:t>drive</w:t>
      </w:r>
      <w:proofErr w:type="spellEnd"/>
      <w:r w:rsidRPr="00DE302B">
        <w:rPr>
          <w:sz w:val="23"/>
          <w:szCs w:val="23"/>
        </w:rPr>
        <w:t xml:space="preserve">, USB-HDD </w:t>
      </w:r>
      <w:proofErr w:type="spellStart"/>
      <w:r w:rsidRPr="00DE302B">
        <w:rPr>
          <w:sz w:val="23"/>
          <w:szCs w:val="23"/>
        </w:rPr>
        <w:t>drive</w:t>
      </w:r>
      <w:proofErr w:type="spellEnd"/>
      <w:r w:rsidRPr="00DE302B">
        <w:rPr>
          <w:sz w:val="23"/>
          <w:szCs w:val="23"/>
        </w:rPr>
        <w:t xml:space="preserve">); </w:t>
      </w:r>
    </w:p>
    <w:p w:rsidR="00DE302B" w:rsidRPr="00C56A46" w:rsidRDefault="00DE302B" w:rsidP="00033B96">
      <w:pPr>
        <w:pStyle w:val="a3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 xml:space="preserve">Формат звука: Частота дискретизации 44100 </w:t>
      </w:r>
      <w:proofErr w:type="spellStart"/>
      <w:r w:rsidRPr="00C56A46">
        <w:rPr>
          <w:sz w:val="23"/>
          <w:szCs w:val="23"/>
        </w:rPr>
        <w:t>Нч</w:t>
      </w:r>
      <w:proofErr w:type="spellEnd"/>
      <w:r w:rsidRPr="00C56A46">
        <w:rPr>
          <w:sz w:val="23"/>
          <w:szCs w:val="23"/>
        </w:rPr>
        <w:t xml:space="preserve">, </w:t>
      </w:r>
      <w:r w:rsidRPr="00C56A46">
        <w:rPr>
          <w:sz w:val="23"/>
          <w:szCs w:val="23"/>
          <w:lang w:val="en-US"/>
        </w:rPr>
        <w:t>MP</w:t>
      </w:r>
      <w:r w:rsidRPr="00C56A46">
        <w:rPr>
          <w:sz w:val="23"/>
          <w:szCs w:val="23"/>
        </w:rPr>
        <w:t xml:space="preserve">3, 256 </w:t>
      </w:r>
      <w:proofErr w:type="spellStart"/>
      <w:r w:rsidRPr="00C56A46">
        <w:rPr>
          <w:sz w:val="23"/>
          <w:szCs w:val="23"/>
          <w:lang w:val="en-US"/>
        </w:rPr>
        <w:t>kBls</w:t>
      </w:r>
      <w:proofErr w:type="spellEnd"/>
      <w:r w:rsidRPr="00C56A46">
        <w:rPr>
          <w:sz w:val="23"/>
          <w:szCs w:val="23"/>
        </w:rPr>
        <w:t xml:space="preserve">, </w:t>
      </w:r>
      <w:r w:rsidRPr="00C56A46">
        <w:rPr>
          <w:sz w:val="23"/>
          <w:szCs w:val="23"/>
          <w:lang w:val="en-US"/>
        </w:rPr>
        <w:t>STEREO</w:t>
      </w:r>
      <w:r w:rsidRPr="00C56A46">
        <w:rPr>
          <w:sz w:val="23"/>
          <w:szCs w:val="23"/>
        </w:rPr>
        <w:t xml:space="preserve">, -23 </w:t>
      </w:r>
      <w:r w:rsidRPr="00C56A46">
        <w:rPr>
          <w:sz w:val="23"/>
          <w:szCs w:val="23"/>
          <w:lang w:val="en-US"/>
        </w:rPr>
        <w:t>LUFS</w:t>
      </w:r>
    </w:p>
    <w:p w:rsidR="00DE302B" w:rsidRPr="00C56A46" w:rsidRDefault="00DE302B" w:rsidP="00033B9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proofErr w:type="gramStart"/>
      <w:r w:rsidRPr="00C56A46">
        <w:rPr>
          <w:sz w:val="23"/>
          <w:szCs w:val="23"/>
        </w:rPr>
        <w:t>- Материал должен содержать следующую информацию (описание в ТА</w:t>
      </w:r>
      <w:r w:rsidRPr="00C56A46">
        <w:rPr>
          <w:sz w:val="23"/>
          <w:szCs w:val="23"/>
          <w:lang w:val="en-US"/>
        </w:rPr>
        <w:t>G</w:t>
      </w:r>
      <w:r w:rsidRPr="00C56A46">
        <w:rPr>
          <w:sz w:val="23"/>
          <w:szCs w:val="23"/>
        </w:rPr>
        <w:t xml:space="preserve"> полях): исполнитель, название, хронометраж, источник заимствования, правообладатель, автор (композитор), автор слов, год издания.</w:t>
      </w:r>
      <w:proofErr w:type="gramEnd"/>
    </w:p>
    <w:p w:rsidR="00DE302B" w:rsidRDefault="00DE302B" w:rsidP="00033B96">
      <w:pPr>
        <w:pStyle w:val="a3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>Аудиоматериалы должны соответствовать требованиям, указанным в настоящем Приложении, Закону РФ от 27.12.1991 № 2124-1 «О средствах массовой информации», и иному действующему законодательству РФ.</w:t>
      </w:r>
    </w:p>
    <w:p w:rsidR="00DE302B" w:rsidRDefault="00DE302B" w:rsidP="00033B96">
      <w:pPr>
        <w:pStyle w:val="a3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>Аудиоматериалы не должны содержать: клеветнической, непристойной и иной информации, нарушающей права третьих лиц. Информационная насыщенность аудиоматериалов должна соответствовать его тематике.</w:t>
      </w:r>
    </w:p>
    <w:p w:rsidR="00DE302B" w:rsidRPr="00C56A46" w:rsidRDefault="00DE302B" w:rsidP="00033B96">
      <w:pPr>
        <w:pStyle w:val="a3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 xml:space="preserve"> Хронометраж рекламного аудиоматериала должен быть округлен до целых секунд, кратных 5 или 10.</w:t>
      </w:r>
    </w:p>
    <w:p w:rsidR="00E040A7" w:rsidRDefault="00E040A7">
      <w:bookmarkStart w:id="0" w:name="_GoBack"/>
      <w:bookmarkEnd w:id="0"/>
    </w:p>
    <w:sectPr w:rsidR="00E0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923"/>
    <w:multiLevelType w:val="hybridMultilevel"/>
    <w:tmpl w:val="A6AE1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31D4E"/>
    <w:multiLevelType w:val="hybridMultilevel"/>
    <w:tmpl w:val="B5B8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91127"/>
    <w:multiLevelType w:val="multilevel"/>
    <w:tmpl w:val="6540D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2B"/>
    <w:rsid w:val="00033B96"/>
    <w:rsid w:val="00DE302B"/>
    <w:rsid w:val="00E0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3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0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3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0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2717</Characters>
  <Application>Microsoft Office Word</Application>
  <DocSecurity>0</DocSecurity>
  <Lines>22</Lines>
  <Paragraphs>6</Paragraphs>
  <ScaleCrop>false</ScaleCrop>
  <Company>Microsoft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Сокологорская Екатерина Васильевна</dc:creator>
  <cp:lastModifiedBy>Сокологорская Екатерина Васильевна</cp:lastModifiedBy>
  <cp:revision>2</cp:revision>
  <dcterms:created xsi:type="dcterms:W3CDTF">2021-08-19T10:28:00Z</dcterms:created>
  <dcterms:modified xsi:type="dcterms:W3CDTF">2021-08-19T10:35:00Z</dcterms:modified>
</cp:coreProperties>
</file>